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E5" w:rsidRPr="00C466E5" w:rsidRDefault="00C466E5" w:rsidP="00BE24AF">
      <w:pPr>
        <w:spacing w:after="0"/>
        <w:jc w:val="center"/>
        <w:rPr>
          <w:rFonts w:ascii="Times New Roman" w:hAnsi="Times New Roman" w:cs="Times New Roman"/>
          <w:b/>
        </w:rPr>
      </w:pPr>
      <w:r w:rsidRPr="00C466E5">
        <w:rPr>
          <w:rFonts w:ascii="Times New Roman" w:hAnsi="Times New Roman" w:cs="Times New Roman"/>
          <w:b/>
        </w:rPr>
        <w:t>Итоговый финансовый отчет</w:t>
      </w:r>
    </w:p>
    <w:p w:rsidR="00BE24AF" w:rsidRDefault="00C466E5" w:rsidP="00BE24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66E5">
        <w:rPr>
          <w:rFonts w:ascii="Times New Roman" w:hAnsi="Times New Roman" w:cs="Times New Roman"/>
          <w:b/>
          <w:bCs/>
        </w:rPr>
        <w:t>о поступлении и расходовании средств избирательного фонда кандидата,</w:t>
      </w:r>
    </w:p>
    <w:p w:rsidR="00C466E5" w:rsidRPr="00C466E5" w:rsidRDefault="00C466E5" w:rsidP="00BE24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66E5">
        <w:rPr>
          <w:rFonts w:ascii="Times New Roman" w:hAnsi="Times New Roman" w:cs="Times New Roman"/>
          <w:b/>
          <w:bCs/>
        </w:rPr>
        <w:t xml:space="preserve"> избирательного объединения</w:t>
      </w:r>
    </w:p>
    <w:tbl>
      <w:tblPr>
        <w:tblW w:w="952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  <w:gridCol w:w="142"/>
      </w:tblGrid>
      <w:tr w:rsidR="00C466E5" w:rsidRPr="00C466E5" w:rsidTr="00F5451E">
        <w:tc>
          <w:tcPr>
            <w:tcW w:w="9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022A6" w:rsidRPr="000022A6" w:rsidRDefault="000022A6" w:rsidP="000022A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022A6">
              <w:rPr>
                <w:rFonts w:ascii="Times New Roman" w:hAnsi="Times New Roman" w:cs="Times New Roman"/>
                <w:b/>
              </w:rPr>
              <w:t xml:space="preserve">Дополнительные выборы депутата Совета депутатов </w:t>
            </w:r>
          </w:p>
          <w:p w:rsidR="00C466E5" w:rsidRPr="00C466E5" w:rsidRDefault="000022A6" w:rsidP="00002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2A6">
              <w:rPr>
                <w:rFonts w:ascii="Times New Roman" w:hAnsi="Times New Roman" w:cs="Times New Roman"/>
                <w:b/>
              </w:rPr>
              <w:t>Богородского муниципального округа Нижегородской области</w:t>
            </w:r>
          </w:p>
        </w:tc>
      </w:tr>
      <w:tr w:rsidR="00C466E5" w:rsidRPr="00C466E5" w:rsidTr="00F5451E">
        <w:trPr>
          <w:gridAfter w:val="1"/>
          <w:wAfter w:w="142" w:type="dxa"/>
        </w:trPr>
        <w:tc>
          <w:tcPr>
            <w:tcW w:w="938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466E5" w:rsidRPr="00C466E5" w:rsidRDefault="00C466E5" w:rsidP="00F545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66E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C466E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наименование избирательной кампании)</w:t>
            </w:r>
          </w:p>
        </w:tc>
      </w:tr>
    </w:tbl>
    <w:p w:rsidR="000022A6" w:rsidRPr="000022A6" w:rsidRDefault="00321891" w:rsidP="00BE24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Андриянов Александр Михайлович</w:t>
      </w:r>
      <w:r w:rsidR="000022A6" w:rsidRPr="000022A6">
        <w:rPr>
          <w:rFonts w:ascii="Times New Roman" w:hAnsi="Times New Roman" w:cs="Times New Roman"/>
          <w:u w:val="single"/>
        </w:rPr>
        <w:t>, одномандатный избирательный округ № 4</w:t>
      </w:r>
    </w:p>
    <w:p w:rsidR="00C466E5" w:rsidRPr="00C466E5" w:rsidRDefault="00C466E5" w:rsidP="00BE24A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466E5">
        <w:rPr>
          <w:rFonts w:ascii="Times New Roman" w:hAnsi="Times New Roman" w:cs="Times New Roman"/>
          <w:sz w:val="16"/>
          <w:szCs w:val="16"/>
        </w:rPr>
        <w:t>(фамилия, имя и отчество кандидата, наименование и номер избирательного округа или наименование избирательного объединения)</w:t>
      </w:r>
    </w:p>
    <w:p w:rsidR="00C466E5" w:rsidRPr="000022A6" w:rsidRDefault="00C466E5" w:rsidP="000022A6">
      <w:pPr>
        <w:widowControl w:val="0"/>
        <w:autoSpaceDE w:val="0"/>
        <w:autoSpaceDN w:val="0"/>
        <w:adjustRightInd w:val="0"/>
        <w:spacing w:after="0"/>
        <w:ind w:firstLine="363"/>
        <w:jc w:val="center"/>
        <w:rPr>
          <w:rFonts w:ascii="Times New Roman" w:hAnsi="Times New Roman" w:cs="Times New Roman"/>
          <w:u w:val="single"/>
        </w:rPr>
      </w:pPr>
      <w:r w:rsidRPr="000022A6">
        <w:rPr>
          <w:rFonts w:ascii="Times New Roman" w:hAnsi="Times New Roman" w:cs="Times New Roman"/>
          <w:u w:val="single"/>
        </w:rPr>
        <w:t>____</w:t>
      </w:r>
      <w:r w:rsidR="000022A6" w:rsidRPr="000022A6">
        <w:rPr>
          <w:rFonts w:ascii="Times New Roman" w:hAnsi="Times New Roman" w:cs="Times New Roman"/>
          <w:u w:val="single"/>
        </w:rPr>
        <w:t>0810810442030000019</w:t>
      </w:r>
      <w:r w:rsidRPr="000022A6">
        <w:rPr>
          <w:rFonts w:ascii="Times New Roman" w:hAnsi="Times New Roman" w:cs="Times New Roman"/>
          <w:u w:val="single"/>
        </w:rPr>
        <w:t>__</w:t>
      </w:r>
    </w:p>
    <w:p w:rsidR="00C466E5" w:rsidRPr="00C466E5" w:rsidRDefault="00C466E5" w:rsidP="00BE24AF">
      <w:pPr>
        <w:widowControl w:val="0"/>
        <w:autoSpaceDE w:val="0"/>
        <w:autoSpaceDN w:val="0"/>
        <w:adjustRightInd w:val="0"/>
        <w:spacing w:after="0"/>
        <w:ind w:firstLine="363"/>
        <w:jc w:val="center"/>
        <w:rPr>
          <w:rFonts w:ascii="Times New Roman" w:hAnsi="Times New Roman" w:cs="Times New Roman"/>
          <w:sz w:val="16"/>
          <w:szCs w:val="16"/>
        </w:rPr>
      </w:pPr>
      <w:r w:rsidRPr="00C466E5">
        <w:rPr>
          <w:rFonts w:ascii="Times New Roman" w:hAnsi="Times New Roman" w:cs="Times New Roman"/>
          <w:sz w:val="16"/>
          <w:szCs w:val="16"/>
        </w:rPr>
        <w:t>(номер специального избирательного счета, наименование и адрес кредитной организации)</w:t>
      </w:r>
    </w:p>
    <w:p w:rsidR="00C466E5" w:rsidRPr="00C466E5" w:rsidRDefault="00C466E5" w:rsidP="00BE24AF">
      <w:pPr>
        <w:spacing w:after="0"/>
        <w:jc w:val="right"/>
        <w:rPr>
          <w:rFonts w:ascii="Times New Roman" w:hAnsi="Times New Roman" w:cs="Times New Roman"/>
        </w:rPr>
      </w:pPr>
      <w:r w:rsidRPr="00C466E5">
        <w:rPr>
          <w:rFonts w:ascii="Times New Roman" w:hAnsi="Times New Roman" w:cs="Times New Roman"/>
        </w:rPr>
        <w:t>По состоянию на</w:t>
      </w:r>
      <w:r w:rsidR="00696BEC">
        <w:rPr>
          <w:rFonts w:ascii="Times New Roman" w:hAnsi="Times New Roman" w:cs="Times New Roman"/>
        </w:rPr>
        <w:t xml:space="preserve"> 11</w:t>
      </w:r>
      <w:bookmarkStart w:id="0" w:name="_GoBack"/>
      <w:bookmarkEnd w:id="0"/>
      <w:r w:rsidR="00321891">
        <w:rPr>
          <w:rFonts w:ascii="Times New Roman" w:hAnsi="Times New Roman" w:cs="Times New Roman"/>
        </w:rPr>
        <w:t xml:space="preserve"> </w:t>
      </w:r>
      <w:r w:rsidR="000022A6">
        <w:rPr>
          <w:rFonts w:ascii="Times New Roman" w:hAnsi="Times New Roman" w:cs="Times New Roman"/>
        </w:rPr>
        <w:t>сентября 2024 г.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245"/>
        <w:gridCol w:w="709"/>
      </w:tblGrid>
      <w:tr w:rsidR="00C466E5" w:rsidRPr="00C466E5" w:rsidTr="00F5451E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Шифр строки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Сумма,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Приме</w:t>
            </w:r>
            <w:r w:rsidRPr="00C466E5">
              <w:softHyphen/>
              <w:t>чание</w:t>
            </w:r>
          </w:p>
        </w:tc>
      </w:tr>
      <w:tr w:rsidR="00C466E5" w:rsidRPr="00C466E5" w:rsidTr="00F5451E">
        <w:trPr>
          <w:cantSplit/>
          <w:tblHeader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4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  <w:rPr>
                <w:b/>
                <w:bCs/>
              </w:rPr>
            </w:pPr>
            <w:r w:rsidRPr="00C466E5">
              <w:rPr>
                <w:b/>
                <w:bCs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321891" w:rsidP="00F5451E">
            <w:pPr>
              <w:pStyle w:val="a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022A6">
              <w:rPr>
                <w:b/>
                <w:bCs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в том числе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0022A6" w:rsidP="00F5451E">
            <w:pPr>
              <w:pStyle w:val="a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из них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1.1.1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0022A6" w:rsidP="00F5451E">
            <w:pPr>
              <w:pStyle w:val="a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1.1.2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Добровольные пожертвования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1.1.4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Добровольные пожертвования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5D2679">
            <w:pPr>
              <w:pStyle w:val="aa"/>
            </w:pPr>
            <w:r w:rsidRPr="00C466E5">
              <w:t>Поступило в избирательный фонд денежных средств, п</w:t>
            </w:r>
            <w:r w:rsidR="001E54D3">
              <w:t>одпадающих под действие ч. 2,</w:t>
            </w:r>
            <w:r w:rsidRPr="00C466E5">
              <w:t xml:space="preserve"> 4, </w:t>
            </w:r>
            <w:r w:rsidR="001E54D3">
              <w:t>6</w:t>
            </w:r>
            <w:r w:rsidR="005D2679">
              <w:t xml:space="preserve"> ст.5</w:t>
            </w:r>
            <w:r w:rsidRPr="00C466E5">
              <w:t xml:space="preserve">3 Закона от </w:t>
            </w:r>
            <w:r w:rsidR="005D2679">
              <w:t>06</w:t>
            </w:r>
            <w:r w:rsidRPr="00C466E5">
              <w:t>.</w:t>
            </w:r>
            <w:r w:rsidR="005D2679">
              <w:t>09</w:t>
            </w:r>
            <w:r w:rsidRPr="00C466E5">
              <w:t>.200</w:t>
            </w:r>
            <w:r w:rsidR="005D2679">
              <w:t>7 г. № 108</w:t>
            </w:r>
            <w:r w:rsidRPr="00C466E5">
              <w:t xml:space="preserve">-З </w:t>
            </w:r>
            <w:r w:rsidRPr="00C466E5">
              <w:rPr>
                <w:rStyle w:val="a9"/>
              </w:rPr>
              <w:footnoteReference w:customMarkFollows="1" w:id="1"/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из них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1.2.1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5D2679">
            <w:pPr>
              <w:pStyle w:val="aa"/>
            </w:pPr>
            <w:r w:rsidRPr="00C466E5">
              <w:t>Собственные средства кандидата, избирательного объединения; средства, выделенные кандидату выдвинувш</w:t>
            </w:r>
            <w:r w:rsidR="005D2679">
              <w:t>им</w:t>
            </w:r>
            <w:r w:rsidRPr="00C466E5">
              <w:t xml:space="preserve">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1.2.2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Средства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1.2.3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Средства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  <w:rPr>
                <w:b/>
                <w:bCs/>
              </w:rPr>
            </w:pPr>
            <w:r w:rsidRPr="00C466E5">
              <w:rPr>
                <w:b/>
                <w:bCs/>
              </w:rPr>
              <w:t>110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в том числе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 xml:space="preserve">Перечислено в доход </w:t>
            </w:r>
            <w:r w:rsidR="005D2679">
              <w:t xml:space="preserve">местного </w:t>
            </w:r>
            <w:r w:rsidRPr="00C466E5">
              <w:t>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из них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  <w:rPr>
                <w:b/>
                <w:bCs/>
              </w:rPr>
            </w:pPr>
            <w:r w:rsidRPr="00C466E5">
              <w:rPr>
                <w:b/>
                <w:bCs/>
              </w:rPr>
              <w:t>180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0022A6" w:rsidP="00F5451E">
            <w:pPr>
              <w:pStyle w:val="a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</w:p>
        </w:tc>
      </w:tr>
      <w:tr w:rsidR="00C466E5" w:rsidRPr="00C466E5" w:rsidTr="00F5451E">
        <w:trPr>
          <w:cantSplit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ind w:left="851"/>
            </w:pPr>
            <w:r w:rsidRPr="00C466E5">
              <w:t>в том числе</w:t>
            </w: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190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230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lastRenderedPageBreak/>
              <w:t>3.7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66E5" w:rsidRPr="00C466E5" w:rsidRDefault="00C466E5" w:rsidP="00F5451E">
            <w:pPr>
              <w:pStyle w:val="aa"/>
            </w:pPr>
            <w:r w:rsidRPr="00C466E5">
              <w:t>На оплату работ (услуг) информационного и консультационного характера</w:t>
            </w:r>
            <w:r w:rsidRPr="00C466E5">
              <w:rPr>
                <w:rStyle w:val="a9"/>
              </w:rPr>
              <w:footnoteReference w:customMarkFollows="1" w:id="2"/>
              <w:sym w:font="Symbol" w:char="F02A"/>
            </w:r>
            <w:r w:rsidRPr="00C466E5">
              <w:rPr>
                <w:rStyle w:val="a9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оплату других работ (услуг), выполненных (оказанных) юридическими лицами или гражданами России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3.9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  <w:r w:rsidRPr="00C466E5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</w:pPr>
            <w:r w:rsidRPr="00C466E5">
              <w:t>280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C466E5">
              <w:rPr>
                <w:rStyle w:val="a9"/>
              </w:rPr>
              <w:t xml:space="preserve"> </w:t>
            </w:r>
            <w:r w:rsidRPr="00C466E5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  <w:rPr>
                <w:b/>
                <w:bCs/>
              </w:rPr>
            </w:pPr>
            <w:r w:rsidRPr="00C466E5">
              <w:rPr>
                <w:b/>
                <w:bCs/>
              </w:rPr>
              <w:t>290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</w:p>
        </w:tc>
      </w:tr>
      <w:tr w:rsidR="00C466E5" w:rsidRPr="00C466E5" w:rsidTr="00F5451E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  <w:r w:rsidRPr="00C466E5">
              <w:rPr>
                <w:b/>
                <w:bCs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tabs>
                <w:tab w:val="right" w:pos="6319"/>
              </w:tabs>
              <w:rPr>
                <w:b/>
                <w:bCs/>
              </w:rPr>
            </w:pPr>
            <w:r w:rsidRPr="00C466E5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C466E5">
              <w:rPr>
                <w:b/>
                <w:bCs/>
              </w:rPr>
              <w:tab/>
            </w:r>
            <w:r w:rsidRPr="00C466E5">
              <w:rPr>
                <w:b/>
                <w:bCs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center"/>
              <w:rPr>
                <w:b/>
                <w:bCs/>
              </w:rPr>
            </w:pPr>
            <w:r w:rsidRPr="00C466E5">
              <w:rPr>
                <w:b/>
                <w:bCs/>
              </w:rPr>
              <w:t>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jc w:val="right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E5" w:rsidRPr="00C466E5" w:rsidRDefault="00C466E5" w:rsidP="00F5451E">
            <w:pPr>
              <w:pStyle w:val="aa"/>
              <w:rPr>
                <w:b/>
                <w:bCs/>
              </w:rPr>
            </w:pPr>
          </w:p>
        </w:tc>
      </w:tr>
    </w:tbl>
    <w:p w:rsidR="00BE24AF" w:rsidRPr="00BE24AF" w:rsidRDefault="00BE24AF" w:rsidP="00BE24AF">
      <w:pPr>
        <w:jc w:val="both"/>
        <w:rPr>
          <w:rFonts w:ascii="Times New Roman" w:hAnsi="Times New Roman" w:cs="Times New Roman"/>
          <w:sz w:val="21"/>
          <w:szCs w:val="21"/>
        </w:rPr>
      </w:pPr>
      <w:r w:rsidRPr="00BE24AF">
        <w:rPr>
          <w:rFonts w:ascii="Times New Roman" w:hAnsi="Times New Roman" w:cs="Times New Roman"/>
          <w:sz w:val="21"/>
          <w:szCs w:val="21"/>
        </w:rPr>
        <w:t>Правильность сведений, указанных в настоящем финансовом отчете, подтверждаю, других средств, минуя избирательный фонд, на организацию и проведение избирательной кампании не привлекалось.</w:t>
      </w:r>
    </w:p>
    <w:p w:rsidR="00BE24AF" w:rsidRPr="00BE24AF" w:rsidRDefault="00BE24AF" w:rsidP="00BE24AF">
      <w:pPr>
        <w:jc w:val="both"/>
        <w:rPr>
          <w:rFonts w:ascii="Times New Roman" w:hAnsi="Times New Roman" w:cs="Times New Roman"/>
          <w:color w:val="1F497D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3227"/>
        <w:gridCol w:w="284"/>
        <w:gridCol w:w="1984"/>
        <w:gridCol w:w="236"/>
        <w:gridCol w:w="1182"/>
        <w:gridCol w:w="290"/>
        <w:gridCol w:w="2501"/>
      </w:tblGrid>
      <w:tr w:rsidR="00BE24AF" w:rsidRPr="00BE24AF" w:rsidTr="00F5451E">
        <w:tc>
          <w:tcPr>
            <w:tcW w:w="3227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24AF">
              <w:rPr>
                <w:rFonts w:ascii="Times New Roman" w:hAnsi="Times New Roman" w:cs="Times New Roman"/>
                <w:sz w:val="21"/>
                <w:szCs w:val="21"/>
              </w:rPr>
              <w:t>Уполномоченный представитель избирательного объединения по финансовым вопросам, кандидат</w:t>
            </w:r>
          </w:p>
        </w:tc>
        <w:tc>
          <w:tcPr>
            <w:tcW w:w="284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0022A6" w:rsidRDefault="000022A6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BE24AF" w:rsidRPr="00BE24AF" w:rsidRDefault="00321891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Андриянов А. М.</w:t>
            </w:r>
          </w:p>
        </w:tc>
      </w:tr>
      <w:tr w:rsidR="00BE24AF" w:rsidRPr="00BE24AF" w:rsidTr="00F5451E">
        <w:tc>
          <w:tcPr>
            <w:tcW w:w="3227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90" w:type="dxa"/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</w:tcPr>
          <w:p w:rsidR="00BE24AF" w:rsidRPr="00BE24AF" w:rsidRDefault="00BE24AF" w:rsidP="00F545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F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BE24AF" w:rsidRPr="00BE24AF" w:rsidRDefault="00BE24AF" w:rsidP="00BE24AF">
      <w:pPr>
        <w:tabs>
          <w:tab w:val="left" w:pos="5400"/>
        </w:tabs>
        <w:jc w:val="both"/>
        <w:rPr>
          <w:rFonts w:ascii="Times New Roman" w:hAnsi="Times New Roman" w:cs="Times New Roman"/>
        </w:rPr>
      </w:pPr>
      <w:r w:rsidRPr="00BE24AF">
        <w:rPr>
          <w:rFonts w:ascii="Times New Roman" w:hAnsi="Times New Roman" w:cs="Times New Roman"/>
          <w:color w:val="1F497D"/>
        </w:rPr>
        <w:tab/>
      </w:r>
      <w:r w:rsidRPr="00BE24AF">
        <w:rPr>
          <w:rFonts w:ascii="Times New Roman" w:hAnsi="Times New Roman" w:cs="Times New Roman"/>
        </w:rPr>
        <w:t>МП</w:t>
      </w:r>
    </w:p>
    <w:p w:rsidR="00C466E5" w:rsidRPr="00C466E5" w:rsidRDefault="00C466E5" w:rsidP="00C466E5">
      <w:pPr>
        <w:pStyle w:val="a7"/>
        <w:rPr>
          <w:sz w:val="16"/>
          <w:szCs w:val="16"/>
        </w:rPr>
      </w:pPr>
    </w:p>
    <w:p w:rsidR="00C466E5" w:rsidRPr="00C466E5" w:rsidRDefault="00C466E5" w:rsidP="00C466E5">
      <w:pPr>
        <w:pStyle w:val="2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66E5" w:rsidRPr="00C466E5" w:rsidSect="0024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DD" w:rsidRDefault="008D66DD" w:rsidP="00AA137F">
      <w:pPr>
        <w:spacing w:after="0" w:line="240" w:lineRule="auto"/>
      </w:pPr>
      <w:r>
        <w:separator/>
      </w:r>
    </w:p>
  </w:endnote>
  <w:endnote w:type="continuationSeparator" w:id="0">
    <w:p w:rsidR="008D66DD" w:rsidRDefault="008D66DD" w:rsidP="00AA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DD" w:rsidRDefault="008D66DD" w:rsidP="00AA137F">
      <w:pPr>
        <w:spacing w:after="0" w:line="240" w:lineRule="auto"/>
      </w:pPr>
      <w:r>
        <w:separator/>
      </w:r>
    </w:p>
  </w:footnote>
  <w:footnote w:type="continuationSeparator" w:id="0">
    <w:p w:rsidR="008D66DD" w:rsidRDefault="008D66DD" w:rsidP="00AA137F">
      <w:pPr>
        <w:spacing w:after="0" w:line="240" w:lineRule="auto"/>
      </w:pPr>
      <w:r>
        <w:continuationSeparator/>
      </w:r>
    </w:p>
  </w:footnote>
  <w:footnote w:id="1">
    <w:p w:rsidR="00C466E5" w:rsidRDefault="00C466E5" w:rsidP="00C466E5">
      <w:pPr>
        <w:pStyle w:val="a7"/>
      </w:pPr>
      <w:r w:rsidRPr="00530A35">
        <w:rPr>
          <w:rStyle w:val="a9"/>
          <w:sz w:val="18"/>
          <w:szCs w:val="18"/>
        </w:rPr>
        <w:t>*</w:t>
      </w:r>
      <w:r w:rsidRPr="00530A35"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C466E5" w:rsidRPr="00BE24AF" w:rsidRDefault="00C466E5" w:rsidP="00C466E5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BE24AF">
        <w:rPr>
          <w:rStyle w:val="a9"/>
          <w:rFonts w:ascii="Times New Roman" w:eastAsia="Calibri" w:hAnsi="Times New Roman" w:cs="Times New Roman"/>
          <w:sz w:val="18"/>
          <w:szCs w:val="18"/>
          <w:lang w:eastAsia="en-US"/>
        </w:rPr>
        <w:sym w:font="Symbol" w:char="F02A"/>
      </w:r>
      <w:r w:rsidRPr="00BE24AF">
        <w:rPr>
          <w:rStyle w:val="a9"/>
          <w:rFonts w:ascii="Times New Roman" w:eastAsia="Calibri" w:hAnsi="Times New Roman" w:cs="Times New Roman"/>
          <w:sz w:val="18"/>
          <w:szCs w:val="18"/>
          <w:lang w:eastAsia="en-US"/>
        </w:rPr>
        <w:sym w:font="Symbol" w:char="F02A"/>
      </w:r>
      <w:r w:rsidRPr="00BE24AF">
        <w:rPr>
          <w:rFonts w:ascii="Times New Roman" w:hAnsi="Times New Roman" w:cs="Times New Roman"/>
          <w:sz w:val="18"/>
          <w:szCs w:val="18"/>
        </w:rPr>
        <w:t xml:space="preserve"> Под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C466E5" w:rsidRPr="00BE24AF" w:rsidRDefault="00C466E5" w:rsidP="00C466E5">
      <w:pPr>
        <w:shd w:val="clear" w:color="auto" w:fill="FFFFFF"/>
        <w:ind w:firstLine="266"/>
        <w:jc w:val="both"/>
        <w:rPr>
          <w:rFonts w:ascii="Times New Roman" w:hAnsi="Times New Roman" w:cs="Times New Roman"/>
        </w:rPr>
      </w:pPr>
      <w:r w:rsidRPr="00BE24AF">
        <w:rPr>
          <w:rFonts w:ascii="Times New Roman" w:hAnsi="Times New Roman" w:cs="Times New Roman"/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D568F"/>
    <w:multiLevelType w:val="hybridMultilevel"/>
    <w:tmpl w:val="CEA41F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63DE"/>
    <w:rsid w:val="000022A6"/>
    <w:rsid w:val="0007027D"/>
    <w:rsid w:val="000E5FD8"/>
    <w:rsid w:val="00120514"/>
    <w:rsid w:val="001438BD"/>
    <w:rsid w:val="001B0294"/>
    <w:rsid w:val="001B0B01"/>
    <w:rsid w:val="001D60DA"/>
    <w:rsid w:val="001E54D3"/>
    <w:rsid w:val="002373F8"/>
    <w:rsid w:val="002472ED"/>
    <w:rsid w:val="00293400"/>
    <w:rsid w:val="00316509"/>
    <w:rsid w:val="00321891"/>
    <w:rsid w:val="00357199"/>
    <w:rsid w:val="00386916"/>
    <w:rsid w:val="003C654E"/>
    <w:rsid w:val="003E192A"/>
    <w:rsid w:val="003F5FD3"/>
    <w:rsid w:val="00461CCC"/>
    <w:rsid w:val="004771C6"/>
    <w:rsid w:val="0049169C"/>
    <w:rsid w:val="004A69F2"/>
    <w:rsid w:val="00583B5C"/>
    <w:rsid w:val="005B5793"/>
    <w:rsid w:val="005C35C8"/>
    <w:rsid w:val="005D2679"/>
    <w:rsid w:val="00696BEC"/>
    <w:rsid w:val="00701E4A"/>
    <w:rsid w:val="007043E2"/>
    <w:rsid w:val="007163DE"/>
    <w:rsid w:val="00743032"/>
    <w:rsid w:val="007B1466"/>
    <w:rsid w:val="008258F3"/>
    <w:rsid w:val="0086452B"/>
    <w:rsid w:val="008A203E"/>
    <w:rsid w:val="008D66DD"/>
    <w:rsid w:val="00922324"/>
    <w:rsid w:val="009573D7"/>
    <w:rsid w:val="00A45AFE"/>
    <w:rsid w:val="00AA137F"/>
    <w:rsid w:val="00AA3011"/>
    <w:rsid w:val="00AA3A23"/>
    <w:rsid w:val="00AE1EF3"/>
    <w:rsid w:val="00B0595C"/>
    <w:rsid w:val="00B06634"/>
    <w:rsid w:val="00B1674C"/>
    <w:rsid w:val="00BE24AF"/>
    <w:rsid w:val="00BE7F2A"/>
    <w:rsid w:val="00C466E5"/>
    <w:rsid w:val="00C514F0"/>
    <w:rsid w:val="00C9537E"/>
    <w:rsid w:val="00CA3BF8"/>
    <w:rsid w:val="00D31750"/>
    <w:rsid w:val="00D801D7"/>
    <w:rsid w:val="00E22176"/>
    <w:rsid w:val="00E27A93"/>
    <w:rsid w:val="00E97017"/>
    <w:rsid w:val="00F12447"/>
    <w:rsid w:val="00F17D9A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E3D7"/>
  <w15:docId w15:val="{6F926ACE-59F1-4127-BBC2-E635042D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ED"/>
  </w:style>
  <w:style w:type="paragraph" w:styleId="1">
    <w:name w:val="heading 1"/>
    <w:basedOn w:val="a"/>
    <w:next w:val="a"/>
    <w:link w:val="10"/>
    <w:qFormat/>
    <w:rsid w:val="00C466E5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63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163D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16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716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3D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38BD"/>
    <w:pPr>
      <w:ind w:left="720"/>
    </w:pPr>
    <w:rPr>
      <w:rFonts w:ascii="Calibri" w:eastAsia="Calibri" w:hAnsi="Calibri" w:cs="Calibri"/>
      <w:lang w:eastAsia="en-US"/>
    </w:rPr>
  </w:style>
  <w:style w:type="paragraph" w:styleId="2">
    <w:name w:val="Body Text 2"/>
    <w:basedOn w:val="a"/>
    <w:link w:val="20"/>
    <w:rsid w:val="001438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38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AA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A137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AA137F"/>
    <w:rPr>
      <w:vertAlign w:val="superscript"/>
    </w:rPr>
  </w:style>
  <w:style w:type="paragraph" w:styleId="21">
    <w:name w:val="Body Text Indent 2"/>
    <w:basedOn w:val="a"/>
    <w:link w:val="22"/>
    <w:rsid w:val="00C466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466E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66E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customStyle="1" w:styleId="23">
    <w:name w:val="Абзац списка2"/>
    <w:basedOn w:val="a"/>
    <w:rsid w:val="00C466E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rsid w:val="00C46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C466E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ТабличныйТекст"/>
    <w:basedOn w:val="a"/>
    <w:rsid w:val="00C466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116arm52s000</dc:creator>
  <cp:lastModifiedBy>User</cp:lastModifiedBy>
  <cp:revision>3</cp:revision>
  <cp:lastPrinted>2024-09-06T12:07:00Z</cp:lastPrinted>
  <dcterms:created xsi:type="dcterms:W3CDTF">2024-09-06T12:07:00Z</dcterms:created>
  <dcterms:modified xsi:type="dcterms:W3CDTF">2024-09-30T07:59:00Z</dcterms:modified>
</cp:coreProperties>
</file>